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F7" w:rsidRPr="00903FB1" w:rsidRDefault="00053CF7" w:rsidP="00A85D9B">
      <w:pPr>
        <w:jc w:val="both"/>
        <w:rPr>
          <w:rFonts w:cs="Calibri"/>
        </w:rPr>
      </w:pPr>
    </w:p>
    <w:p w:rsidR="00053CF7" w:rsidRPr="00ED37C4" w:rsidRDefault="00053CF7" w:rsidP="00A85D9B">
      <w:pPr>
        <w:jc w:val="both"/>
        <w:rPr>
          <w:rFonts w:cs="Calibri"/>
          <w:sz w:val="18"/>
          <w:szCs w:val="18"/>
        </w:rPr>
      </w:pPr>
      <w:r w:rsidRPr="00ED37C4">
        <w:rPr>
          <w:rFonts w:cs="Calibri"/>
          <w:sz w:val="18"/>
          <w:szCs w:val="18"/>
        </w:rPr>
        <w:t>Nota: Los numeritos se corresponden con la misma letra.</w:t>
      </w:r>
    </w:p>
    <w:p w:rsidR="00053CF7" w:rsidRPr="00ED37C4" w:rsidRDefault="00053CF7" w:rsidP="00A85D9B">
      <w:pPr>
        <w:jc w:val="both"/>
        <w:rPr>
          <w:rFonts w:cs="Calibri"/>
          <w:sz w:val="18"/>
          <w:szCs w:val="18"/>
        </w:rPr>
      </w:pPr>
    </w:p>
    <w:p w:rsidR="00053CF7" w:rsidRPr="00ED37C4" w:rsidRDefault="00053CF7" w:rsidP="00A85D9B">
      <w:pPr>
        <w:jc w:val="both"/>
        <w:rPr>
          <w:rFonts w:cs="Calibri"/>
          <w:b/>
          <w:bCs/>
          <w:sz w:val="18"/>
          <w:szCs w:val="18"/>
        </w:rPr>
      </w:pPr>
      <w:r w:rsidRPr="00ED37C4">
        <w:rPr>
          <w:rFonts w:cs="Calibri"/>
          <w:b/>
          <w:bCs/>
          <w:sz w:val="18"/>
          <w:szCs w:val="18"/>
        </w:rPr>
        <w:t>Vertical</w:t>
      </w:r>
    </w:p>
    <w:p w:rsidR="00053CF7" w:rsidRPr="00ED37C4" w:rsidRDefault="00053CF7" w:rsidP="00A85D9B">
      <w:pPr>
        <w:jc w:val="both"/>
        <w:rPr>
          <w:rFonts w:cs="Calibri"/>
          <w:sz w:val="18"/>
          <w:szCs w:val="18"/>
        </w:rPr>
      </w:pPr>
      <w:r w:rsidRPr="00ED37C4">
        <w:rPr>
          <w:rFonts w:cs="Calibri"/>
          <w:color w:val="2E74B5"/>
          <w:sz w:val="18"/>
          <w:szCs w:val="18"/>
        </w:rPr>
        <w:t>Acto de confianza que los gobiernos y sus instituciones, ponen al servicio de la sociedad para que ejerzan su derecho a conocer y ser informados sobre los asuntos públicos. Disponibilidad de acceso a la información de una organización.</w:t>
      </w:r>
    </w:p>
    <w:p w:rsidR="00053CF7" w:rsidRPr="00ED37C4" w:rsidRDefault="00053CF7" w:rsidP="00A85D9B">
      <w:pPr>
        <w:jc w:val="both"/>
        <w:rPr>
          <w:rFonts w:cs="Calibri"/>
          <w:sz w:val="18"/>
          <w:szCs w:val="18"/>
        </w:rPr>
      </w:pPr>
    </w:p>
    <w:p w:rsidR="00053CF7" w:rsidRPr="00ED37C4" w:rsidRDefault="00053CF7" w:rsidP="00A85D9B">
      <w:pPr>
        <w:jc w:val="both"/>
        <w:rPr>
          <w:rFonts w:cs="Calibri"/>
          <w:b/>
          <w:bCs/>
          <w:sz w:val="18"/>
          <w:szCs w:val="18"/>
        </w:rPr>
      </w:pPr>
      <w:r w:rsidRPr="00ED37C4">
        <w:rPr>
          <w:rFonts w:cs="Calibri"/>
          <w:b/>
          <w:bCs/>
          <w:sz w:val="18"/>
          <w:szCs w:val="18"/>
        </w:rPr>
        <w:t>Horizontales</w:t>
      </w:r>
    </w:p>
    <w:p w:rsidR="00053CF7" w:rsidRPr="00ED37C4" w:rsidRDefault="00053CF7" w:rsidP="00A85D9B">
      <w:pPr>
        <w:jc w:val="both"/>
        <w:rPr>
          <w:rFonts w:cs="Calibri"/>
          <w:sz w:val="18"/>
          <w:szCs w:val="18"/>
        </w:rPr>
      </w:pPr>
      <w:r w:rsidRPr="00ED37C4">
        <w:rPr>
          <w:rFonts w:cs="Calibri"/>
          <w:sz w:val="18"/>
          <w:szCs w:val="18"/>
        </w:rPr>
        <w:t>1.</w:t>
      </w:r>
      <w:r>
        <w:rPr>
          <w:rFonts w:cs="Calibri"/>
          <w:sz w:val="18"/>
          <w:szCs w:val="18"/>
        </w:rPr>
        <w:t xml:space="preserve"> </w:t>
      </w:r>
      <w:r w:rsidRPr="00ED37C4">
        <w:rPr>
          <w:rFonts w:cs="Calibri"/>
          <w:sz w:val="18"/>
          <w:szCs w:val="18"/>
          <w:shd w:val="clear" w:color="auto" w:fill="FFFFFF"/>
        </w:rPr>
        <w:t>Marco teórico y sistemático que se usa para la resolución de un problema a lo largo de la investigación.</w:t>
      </w:r>
    </w:p>
    <w:p w:rsidR="00053CF7" w:rsidRPr="00ED37C4" w:rsidRDefault="00053CF7" w:rsidP="00A85D9B">
      <w:pPr>
        <w:jc w:val="both"/>
        <w:rPr>
          <w:rFonts w:cs="Calibri"/>
          <w:sz w:val="18"/>
          <w:szCs w:val="18"/>
        </w:rPr>
      </w:pPr>
      <w:r w:rsidRPr="00ED37C4">
        <w:rPr>
          <w:rFonts w:cs="Calibri"/>
          <w:sz w:val="18"/>
          <w:szCs w:val="18"/>
        </w:rPr>
        <w:t>2.</w:t>
      </w:r>
      <w:r>
        <w:rPr>
          <w:rFonts w:cs="Calibri"/>
          <w:sz w:val="18"/>
          <w:szCs w:val="18"/>
        </w:rPr>
        <w:t xml:space="preserve"> </w:t>
      </w:r>
      <w:r w:rsidRPr="00ED37C4">
        <w:rPr>
          <w:rFonts w:cs="Calibri"/>
          <w:sz w:val="18"/>
          <w:szCs w:val="18"/>
          <w:shd w:val="clear" w:color="auto" w:fill="FFFFFF"/>
        </w:rPr>
        <w:t>Acción contraria a la verdad y a la rectitud, que perjudica a la persona contra quien se comete.</w:t>
      </w:r>
    </w:p>
    <w:p w:rsidR="00053CF7" w:rsidRPr="00ED37C4" w:rsidRDefault="00053CF7" w:rsidP="00A85D9B">
      <w:pPr>
        <w:jc w:val="both"/>
        <w:rPr>
          <w:rFonts w:cs="Calibri"/>
          <w:sz w:val="18"/>
          <w:szCs w:val="18"/>
        </w:rPr>
      </w:pPr>
      <w:r w:rsidRPr="00ED37C4">
        <w:rPr>
          <w:rFonts w:cs="Calibri"/>
          <w:sz w:val="18"/>
          <w:szCs w:val="18"/>
        </w:rPr>
        <w:t>3.</w:t>
      </w:r>
      <w:r>
        <w:rPr>
          <w:rFonts w:cs="Calibri"/>
          <w:sz w:val="18"/>
          <w:szCs w:val="18"/>
        </w:rPr>
        <w:t xml:space="preserve"> </w:t>
      </w:r>
      <w:r w:rsidRPr="00ED37C4">
        <w:rPr>
          <w:rFonts w:cs="Calibri"/>
          <w:sz w:val="18"/>
          <w:szCs w:val="18"/>
        </w:rPr>
        <w:t>Entorno informático que utiliza sistemas compatibles entre sí, como bases de datos, web, transacciones, etc.</w:t>
      </w:r>
    </w:p>
    <w:p w:rsidR="00053CF7" w:rsidRPr="00ED37C4" w:rsidRDefault="00053CF7" w:rsidP="00A85D9B">
      <w:pPr>
        <w:jc w:val="both"/>
        <w:rPr>
          <w:rFonts w:cs="Calibri"/>
          <w:sz w:val="18"/>
          <w:szCs w:val="18"/>
        </w:rPr>
      </w:pPr>
      <w:r w:rsidRPr="00ED37C4">
        <w:rPr>
          <w:rFonts w:cs="Calibri"/>
          <w:sz w:val="18"/>
          <w:szCs w:val="18"/>
        </w:rPr>
        <w:t>4.</w:t>
      </w:r>
      <w:r>
        <w:rPr>
          <w:rFonts w:cs="Calibri"/>
          <w:sz w:val="18"/>
          <w:szCs w:val="18"/>
        </w:rPr>
        <w:t xml:space="preserve"> </w:t>
      </w:r>
      <w:r w:rsidRPr="00ED37C4">
        <w:rPr>
          <w:rFonts w:cs="Calibri"/>
          <w:sz w:val="18"/>
          <w:szCs w:val="18"/>
        </w:rPr>
        <w:t>Públicos receptores.</w:t>
      </w:r>
    </w:p>
    <w:p w:rsidR="00053CF7" w:rsidRPr="00ED37C4" w:rsidRDefault="00053CF7" w:rsidP="00A85D9B">
      <w:pPr>
        <w:jc w:val="both"/>
        <w:rPr>
          <w:rFonts w:cs="Calibri"/>
          <w:sz w:val="18"/>
          <w:szCs w:val="18"/>
        </w:rPr>
      </w:pPr>
      <w:r w:rsidRPr="00ED37C4">
        <w:rPr>
          <w:rFonts w:cs="Calibri"/>
          <w:sz w:val="18"/>
          <w:szCs w:val="18"/>
        </w:rPr>
        <w:t>5.</w:t>
      </w:r>
      <w:r>
        <w:rPr>
          <w:rFonts w:cs="Calibri"/>
          <w:sz w:val="18"/>
          <w:szCs w:val="18"/>
        </w:rPr>
        <w:t xml:space="preserve"> </w:t>
      </w:r>
      <w:r w:rsidRPr="00ED37C4">
        <w:rPr>
          <w:rFonts w:cs="Calibri"/>
          <w:sz w:val="18"/>
          <w:szCs w:val="18"/>
        </w:rPr>
        <w:t>Serie de frases empleadas para manifestar lo que se piensa o se siente, razonamiento o exposición de cierta amplitud sobre algún tema.</w:t>
      </w:r>
    </w:p>
    <w:p w:rsidR="00053CF7" w:rsidRPr="00ED37C4" w:rsidRDefault="00053CF7" w:rsidP="00A85D9B">
      <w:pPr>
        <w:jc w:val="both"/>
        <w:rPr>
          <w:rFonts w:cs="Calibri"/>
          <w:sz w:val="18"/>
          <w:szCs w:val="18"/>
        </w:rPr>
      </w:pPr>
      <w:r w:rsidRPr="00ED37C4">
        <w:rPr>
          <w:rFonts w:cs="Calibri"/>
          <w:sz w:val="18"/>
          <w:szCs w:val="18"/>
        </w:rPr>
        <w:t>6.</w:t>
      </w:r>
      <w:r>
        <w:rPr>
          <w:rFonts w:cs="Calibri"/>
          <w:sz w:val="18"/>
          <w:szCs w:val="18"/>
        </w:rPr>
        <w:t xml:space="preserve"> </w:t>
      </w:r>
      <w:r w:rsidRPr="00ED37C4">
        <w:rPr>
          <w:rFonts w:cs="Calibri"/>
          <w:sz w:val="18"/>
          <w:szCs w:val="18"/>
          <w:shd w:val="clear" w:color="auto" w:fill="FFFFFF"/>
        </w:rPr>
        <w:t>Efecto producido en la opinión pública o en una comunidad por un acontecimiento, un artículo, una noticia, etc.</w:t>
      </w:r>
    </w:p>
    <w:p w:rsidR="00053CF7" w:rsidRPr="00ED37C4" w:rsidRDefault="00053CF7" w:rsidP="00A85D9B">
      <w:pPr>
        <w:jc w:val="both"/>
        <w:rPr>
          <w:rFonts w:cs="Calibri"/>
          <w:sz w:val="18"/>
          <w:szCs w:val="18"/>
        </w:rPr>
      </w:pPr>
      <w:r w:rsidRPr="00ED37C4">
        <w:rPr>
          <w:rFonts w:cs="Calibri"/>
          <w:sz w:val="18"/>
          <w:szCs w:val="18"/>
        </w:rPr>
        <w:t>7.</w:t>
      </w:r>
      <w:r>
        <w:rPr>
          <w:rFonts w:cs="Calibri"/>
          <w:sz w:val="18"/>
          <w:szCs w:val="18"/>
        </w:rPr>
        <w:t xml:space="preserve"> </w:t>
      </w:r>
      <w:r w:rsidRPr="00ED37C4">
        <w:rPr>
          <w:rFonts w:cs="Calibri"/>
          <w:sz w:val="18"/>
          <w:szCs w:val="18"/>
        </w:rPr>
        <w:t>Persona encargada de seleccionar contenidos u objetos para determinado fin</w:t>
      </w:r>
      <w:r w:rsidRPr="00ED37C4">
        <w:rPr>
          <w:rFonts w:cs="Calibri"/>
          <w:sz w:val="18"/>
          <w:szCs w:val="18"/>
          <w:shd w:val="clear" w:color="auto" w:fill="FFFFFF"/>
        </w:rPr>
        <w:t>.</w:t>
      </w:r>
    </w:p>
    <w:p w:rsidR="00053CF7" w:rsidRPr="00ED37C4" w:rsidRDefault="00053CF7" w:rsidP="00A85D9B">
      <w:pPr>
        <w:jc w:val="both"/>
        <w:rPr>
          <w:rFonts w:cs="Calibri"/>
          <w:sz w:val="18"/>
          <w:szCs w:val="18"/>
        </w:rPr>
      </w:pPr>
      <w:r w:rsidRPr="00ED37C4">
        <w:rPr>
          <w:rFonts w:cs="Calibri"/>
          <w:sz w:val="18"/>
          <w:szCs w:val="18"/>
        </w:rPr>
        <w:t>8.</w:t>
      </w:r>
      <w:r>
        <w:rPr>
          <w:rFonts w:cs="Calibri"/>
          <w:sz w:val="18"/>
          <w:szCs w:val="18"/>
        </w:rPr>
        <w:t xml:space="preserve"> </w:t>
      </w:r>
      <w:r w:rsidRPr="00ED37C4">
        <w:rPr>
          <w:rFonts w:cs="Calibri"/>
          <w:sz w:val="18"/>
          <w:szCs w:val="18"/>
          <w:shd w:val="clear" w:color="auto" w:fill="FFFFFF"/>
        </w:rPr>
        <w:t>Actividad profesional que consiste en la obtención, tratamiento, interpretación y difusión de informaciones a través de cualquier medio escrito, oral, visual o gráfico.</w:t>
      </w:r>
    </w:p>
    <w:p w:rsidR="00053CF7" w:rsidRPr="00ED37C4" w:rsidRDefault="00053CF7" w:rsidP="00A85D9B">
      <w:pPr>
        <w:jc w:val="both"/>
        <w:rPr>
          <w:rFonts w:cs="Calibri"/>
          <w:sz w:val="18"/>
          <w:szCs w:val="18"/>
        </w:rPr>
      </w:pPr>
      <w:r w:rsidRPr="00ED37C4">
        <w:rPr>
          <w:rFonts w:cs="Calibri"/>
          <w:sz w:val="18"/>
          <w:szCs w:val="18"/>
        </w:rPr>
        <w:t xml:space="preserve"> 9. En inglés: </w:t>
      </w:r>
      <w:r w:rsidRPr="00ED37C4">
        <w:rPr>
          <w:rFonts w:cs="Calibri"/>
          <w:sz w:val="18"/>
          <w:szCs w:val="18"/>
          <w:shd w:val="clear" w:color="auto" w:fill="FFFFFF"/>
        </w:rPr>
        <w:t>nivel de compromiso, entusiasmo y lealtad que tiene una audiencia con una marca.</w:t>
      </w:r>
    </w:p>
    <w:p w:rsidR="00053CF7" w:rsidRPr="00ED37C4" w:rsidRDefault="00053CF7" w:rsidP="00A85D9B">
      <w:pPr>
        <w:jc w:val="both"/>
        <w:rPr>
          <w:rFonts w:cs="Calibri"/>
          <w:sz w:val="18"/>
          <w:szCs w:val="18"/>
        </w:rPr>
      </w:pPr>
      <w:r w:rsidRPr="00ED37C4">
        <w:rPr>
          <w:rFonts w:cs="Calibri"/>
          <w:sz w:val="18"/>
          <w:szCs w:val="18"/>
        </w:rPr>
        <w:t xml:space="preserve">10. </w:t>
      </w:r>
      <w:r w:rsidRPr="00ED37C4">
        <w:rPr>
          <w:rFonts w:cs="Calibri"/>
          <w:sz w:val="18"/>
          <w:szCs w:val="18"/>
          <w:shd w:val="clear" w:color="auto" w:fill="FFFFFF"/>
        </w:rPr>
        <w:t>Proceso</w:t>
      </w:r>
      <w:r>
        <w:rPr>
          <w:rFonts w:cs="Calibri"/>
          <w:sz w:val="18"/>
          <w:szCs w:val="18"/>
          <w:shd w:val="clear" w:color="auto" w:fill="FFFFFF"/>
        </w:rPr>
        <w:t xml:space="preserve"> </w:t>
      </w:r>
      <w:r w:rsidRPr="00ED37C4">
        <w:rPr>
          <w:rFonts w:cs="Calibri"/>
          <w:sz w:val="18"/>
          <w:szCs w:val="18"/>
        </w:rPr>
        <w:t>por</w:t>
      </w:r>
      <w:r>
        <w:rPr>
          <w:rFonts w:cs="Calibri"/>
          <w:sz w:val="18"/>
          <w:szCs w:val="18"/>
        </w:rPr>
        <w:t xml:space="preserve"> </w:t>
      </w:r>
      <w:r w:rsidRPr="00ED37C4">
        <w:rPr>
          <w:rFonts w:cs="Calibri"/>
          <w:sz w:val="18"/>
          <w:szCs w:val="18"/>
          <w:shd w:val="clear" w:color="auto" w:fill="FFFFFF"/>
        </w:rPr>
        <w:t>el que se transforma una idea en un producto o servicio novedoso.</w:t>
      </w:r>
    </w:p>
    <w:p w:rsidR="00053CF7" w:rsidRPr="00ED37C4" w:rsidRDefault="00053CF7" w:rsidP="007E0828">
      <w:pPr>
        <w:rPr>
          <w:rFonts w:cs="Calibri"/>
          <w:sz w:val="18"/>
          <w:szCs w:val="18"/>
        </w:rPr>
      </w:pPr>
      <w:r w:rsidRPr="00ED37C4">
        <w:rPr>
          <w:rFonts w:cs="Calibri"/>
          <w:sz w:val="18"/>
          <w:szCs w:val="18"/>
        </w:rPr>
        <w:t>11. Firma, razón social, nombre bajo el cual se vende un servicio o producto.</w:t>
      </w:r>
    </w:p>
    <w:p w:rsidR="00053CF7" w:rsidRPr="00ED37C4" w:rsidRDefault="00053CF7" w:rsidP="007E0828">
      <w:pPr>
        <w:rPr>
          <w:rFonts w:cs="Calibri"/>
          <w:sz w:val="18"/>
          <w:szCs w:val="18"/>
          <w:shd w:val="clear" w:color="auto" w:fill="FFFFFF"/>
        </w:rPr>
      </w:pPr>
      <w:r w:rsidRPr="00ED37C4">
        <w:rPr>
          <w:rFonts w:cs="Calibri"/>
          <w:sz w:val="18"/>
          <w:szCs w:val="18"/>
        </w:rPr>
        <w:t xml:space="preserve">12. </w:t>
      </w:r>
      <w:r w:rsidRPr="00ED37C4">
        <w:rPr>
          <w:rFonts w:cs="Calibri"/>
          <w:sz w:val="18"/>
          <w:szCs w:val="18"/>
          <w:shd w:val="clear" w:color="auto" w:fill="FFFFFF"/>
        </w:rPr>
        <w:t>Característica específica, observable y medible que puede ser usada para mostrar los cambios y progresos.</w:t>
      </w:r>
    </w:p>
    <w:p w:rsidR="00053CF7" w:rsidRPr="00ED37C4" w:rsidRDefault="00053CF7" w:rsidP="007E0828">
      <w:pPr>
        <w:rPr>
          <w:rFonts w:cs="Calibri"/>
          <w:sz w:val="18"/>
          <w:szCs w:val="18"/>
          <w:shd w:val="clear" w:color="auto" w:fill="FFFFFF"/>
        </w:rPr>
      </w:pPr>
      <w:r w:rsidRPr="00ED37C4">
        <w:rPr>
          <w:rFonts w:cs="Calibri"/>
          <w:sz w:val="18"/>
          <w:szCs w:val="18"/>
          <w:shd w:val="clear" w:color="auto" w:fill="FFFFFF"/>
        </w:rPr>
        <w:t>13. Norma.</w:t>
      </w:r>
    </w:p>
    <w:p w:rsidR="00053CF7" w:rsidRDefault="00053CF7" w:rsidP="007E0828">
      <w:pPr>
        <w:rPr>
          <w:rFonts w:cs="Calibri"/>
          <w:shd w:val="clear" w:color="auto" w:fill="FFFFFF"/>
        </w:rPr>
      </w:pPr>
    </w:p>
    <w:p w:rsidR="00053CF7" w:rsidRPr="00A85D9B" w:rsidRDefault="00053CF7" w:rsidP="007E0828">
      <w:pPr>
        <w:rPr>
          <w:rFonts w:cs="Calibri"/>
          <w:sz w:val="28"/>
          <w:szCs w:val="28"/>
        </w:rPr>
      </w:pPr>
    </w:p>
    <w:p w:rsidR="00053CF7" w:rsidRPr="00A85D9B" w:rsidRDefault="00053CF7">
      <w:pPr>
        <w:rPr>
          <w:rFonts w:cs="Calibri"/>
          <w:sz w:val="28"/>
          <w:szCs w:val="28"/>
        </w:rPr>
      </w:pPr>
      <w:r>
        <w:rPr>
          <w:noProof/>
          <w:lang w:val="en-U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Flecha: hacia abajo 1" o:spid="_x0000_s1026" type="#_x0000_t67" style="position:absolute;margin-left:135pt;margin-top:0;width:11pt;height:16.6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" adj="14473" fillcolor="#2e74b5" stroked="f" strokeweight="1pt"/>
        </w:pic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96"/>
        <w:gridCol w:w="162"/>
        <w:gridCol w:w="134"/>
        <w:gridCol w:w="165"/>
        <w:gridCol w:w="175"/>
        <w:gridCol w:w="84"/>
        <w:gridCol w:w="167"/>
        <w:gridCol w:w="274"/>
        <w:gridCol w:w="161"/>
        <w:gridCol w:w="329"/>
        <w:gridCol w:w="191"/>
        <w:gridCol w:w="329"/>
        <w:gridCol w:w="211"/>
        <w:gridCol w:w="283"/>
        <w:gridCol w:w="191"/>
        <w:gridCol w:w="329"/>
        <w:gridCol w:w="211"/>
        <w:gridCol w:w="286"/>
        <w:gridCol w:w="191"/>
        <w:gridCol w:w="283"/>
        <w:gridCol w:w="191"/>
        <w:gridCol w:w="286"/>
        <w:gridCol w:w="191"/>
        <w:gridCol w:w="286"/>
        <w:gridCol w:w="191"/>
        <w:gridCol w:w="329"/>
        <w:gridCol w:w="211"/>
        <w:gridCol w:w="286"/>
        <w:gridCol w:w="191"/>
        <w:gridCol w:w="256"/>
        <w:gridCol w:w="191"/>
      </w:tblGrid>
      <w:tr w:rsidR="00053CF7" w:rsidRPr="00A02EA9" w:rsidTr="00903FB1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rPr>
                <w:rFonts w:cs="Calibri"/>
                <w:sz w:val="24"/>
                <w:szCs w:val="24"/>
                <w:lang w:eastAsia="es-E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rPr>
                <w:rFonts w:cs="Calibri"/>
                <w:sz w:val="24"/>
                <w:szCs w:val="24"/>
                <w:lang w:eastAsia="es-ES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b/>
                <w:bCs/>
                <w:color w:val="2E74B5"/>
                <w:sz w:val="20"/>
                <w:szCs w:val="20"/>
                <w:lang w:eastAsia="es-ES"/>
              </w:rPr>
            </w:pPr>
            <w:r w:rsidRPr="00A02EA9">
              <w:rPr>
                <w:rFonts w:cs="Calibri"/>
                <w:b/>
                <w:bCs/>
                <w:color w:val="2E74B5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1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DEEAF6"/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  <w:shd w:val="clear" w:color="auto" w:fill="DEEAF6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3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16"/>
                <w:szCs w:val="16"/>
                <w:vertAlign w:val="superscript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4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16"/>
                <w:szCs w:val="16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4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4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16"/>
                <w:szCs w:val="16"/>
                <w:vertAlign w:val="superscript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5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16"/>
                <w:szCs w:val="16"/>
                <w:vertAlign w:val="superscript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6</w:t>
            </w:r>
          </w:p>
        </w:tc>
        <w:tc>
          <w:tcPr>
            <w:tcW w:w="25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16"/>
                <w:szCs w:val="16"/>
                <w:vertAlign w:val="superscript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7</w:t>
            </w:r>
          </w:p>
        </w:tc>
      </w:tr>
      <w:tr w:rsidR="00053CF7" w:rsidRPr="00A02EA9" w:rsidTr="00903FB1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b/>
                <w:bCs/>
                <w:color w:val="2E74B5"/>
                <w:sz w:val="20"/>
                <w:szCs w:val="20"/>
                <w:lang w:eastAsia="es-ES"/>
              </w:rPr>
            </w:pPr>
            <w:r w:rsidRPr="00A02EA9">
              <w:rPr>
                <w:rFonts w:cs="Calibri"/>
                <w:b/>
                <w:bCs/>
                <w:color w:val="2E74B5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329" w:type="dxa"/>
            <w:tcBorders>
              <w:left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DEEAF6"/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  <w:shd w:val="clear" w:color="auto" w:fill="DEEAF6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8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7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2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329" w:type="dxa"/>
            <w:tcBorders>
              <w:left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11" w:type="dxa"/>
            <w:tcBorders>
              <w:left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053CF7" w:rsidRPr="00A02EA9" w:rsidTr="00903FB1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75" w:type="dxa"/>
            <w:tcBorders>
              <w:top w:val="nil"/>
              <w:left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b/>
                <w:bCs/>
                <w:color w:val="2E74B5"/>
                <w:sz w:val="20"/>
                <w:szCs w:val="20"/>
                <w:lang w:eastAsia="es-ES"/>
              </w:rPr>
            </w:pPr>
            <w:r w:rsidRPr="00A02EA9">
              <w:rPr>
                <w:rFonts w:cs="Calibri"/>
                <w:b/>
                <w:bCs/>
                <w:color w:val="2E74B5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74" w:type="dxa"/>
            <w:tcBorders>
              <w:top w:val="nil"/>
              <w:left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DEEAF6"/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  <w:shd w:val="clear" w:color="auto" w:fill="DEEAF6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7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3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7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8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16"/>
                <w:szCs w:val="16"/>
                <w:vertAlign w:val="superscript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1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  <w:bottom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7</w:t>
            </w: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053CF7" w:rsidRPr="00A02EA9" w:rsidTr="00903FB1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b/>
                <w:bCs/>
                <w:color w:val="2E74B5"/>
                <w:lang w:eastAsia="es-ES"/>
              </w:rPr>
            </w:pPr>
            <w:r w:rsidRPr="00A02EA9">
              <w:rPr>
                <w:rFonts w:cs="Calibri"/>
                <w:b/>
                <w:bCs/>
                <w:color w:val="2E74B5"/>
                <w:lang w:eastAsia="es-ES"/>
              </w:rPr>
              <w:t>4</w:t>
            </w:r>
          </w:p>
        </w:tc>
        <w:tc>
          <w:tcPr>
            <w:tcW w:w="296" w:type="dxa"/>
            <w:gridSpan w:val="2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65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7</w:t>
            </w:r>
          </w:p>
        </w:tc>
        <w:tc>
          <w:tcPr>
            <w:tcW w:w="259" w:type="dxa"/>
            <w:gridSpan w:val="2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67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74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6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DEEAF6"/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  <w:shd w:val="clear" w:color="auto" w:fill="DEEAF6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6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7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329" w:type="dxa"/>
            <w:tcBorders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11" w:type="dxa"/>
            <w:tcBorders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053CF7" w:rsidRPr="00A02EA9" w:rsidTr="00903FB1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b/>
                <w:bCs/>
                <w:color w:val="2E74B5"/>
                <w:sz w:val="20"/>
                <w:szCs w:val="20"/>
                <w:lang w:eastAsia="es-ES"/>
              </w:rPr>
            </w:pPr>
          </w:p>
        </w:tc>
        <w:tc>
          <w:tcPr>
            <w:tcW w:w="162" w:type="dxa"/>
            <w:tcBorders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99" w:type="dxa"/>
            <w:gridSpan w:val="2"/>
            <w:tcBorders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75" w:type="dxa"/>
            <w:tcBorders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51" w:type="dxa"/>
            <w:gridSpan w:val="2"/>
            <w:tcBorders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b/>
                <w:bCs/>
                <w:color w:val="2E74B5"/>
                <w:sz w:val="20"/>
                <w:szCs w:val="20"/>
                <w:lang w:eastAsia="es-ES"/>
              </w:rPr>
            </w:pPr>
            <w:r w:rsidRPr="00A02EA9">
              <w:rPr>
                <w:rFonts w:cs="Calibri"/>
                <w:b/>
                <w:bCs/>
                <w:color w:val="2E74B5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74" w:type="dxa"/>
            <w:tcBorders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61" w:type="dxa"/>
            <w:tcBorders>
              <w:left w:val="nil"/>
              <w:bottom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DEEAF6"/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  <w:shd w:val="clear" w:color="auto" w:fill="DEEAF6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8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  <w:bottom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4</w:t>
            </w:r>
          </w:p>
        </w:tc>
        <w:tc>
          <w:tcPr>
            <w:tcW w:w="329" w:type="dxa"/>
            <w:tcBorders>
              <w:top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053CF7" w:rsidRPr="00A02EA9" w:rsidTr="00903FB1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b/>
                <w:bCs/>
                <w:color w:val="2E74B5"/>
                <w:sz w:val="20"/>
                <w:szCs w:val="20"/>
                <w:lang w:eastAsia="es-E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b/>
                <w:bCs/>
                <w:color w:val="2E74B5"/>
                <w:sz w:val="20"/>
                <w:szCs w:val="20"/>
                <w:lang w:eastAsia="es-ES"/>
              </w:rPr>
            </w:pPr>
            <w:r w:rsidRPr="00A02EA9">
              <w:rPr>
                <w:rFonts w:cs="Calibri"/>
                <w:b/>
                <w:bCs/>
                <w:color w:val="2E74B5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74" w:type="dxa"/>
            <w:tcBorders>
              <w:top w:val="nil"/>
              <w:left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6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DEEAF6"/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  <w:shd w:val="clear" w:color="auto" w:fill="DEEAF6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7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3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4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053CF7" w:rsidRPr="00A02EA9" w:rsidTr="00903FB1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b/>
                <w:bCs/>
                <w:color w:val="2E74B5"/>
                <w:sz w:val="20"/>
                <w:szCs w:val="20"/>
                <w:lang w:eastAsia="es-E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b/>
                <w:bCs/>
                <w:color w:val="2E74B5"/>
                <w:lang w:eastAsia="es-ES"/>
              </w:rPr>
            </w:pPr>
            <w:r w:rsidRPr="00A02EA9">
              <w:rPr>
                <w:rFonts w:cs="Calibri"/>
                <w:b/>
                <w:bCs/>
                <w:color w:val="2E74B5"/>
                <w:lang w:eastAsia="es-ES"/>
              </w:rPr>
              <w:t>7</w:t>
            </w:r>
          </w:p>
        </w:tc>
        <w:tc>
          <w:tcPr>
            <w:tcW w:w="274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DEEAF6"/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  <w:shd w:val="clear" w:color="auto" w:fill="DEEAF6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7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4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11" w:type="dxa"/>
            <w:tcBorders>
              <w:top w:val="nil"/>
              <w:left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053CF7" w:rsidRPr="00A02EA9" w:rsidTr="00903FB1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b/>
                <w:bCs/>
                <w:color w:val="2E74B5"/>
                <w:sz w:val="20"/>
                <w:szCs w:val="20"/>
                <w:lang w:eastAsia="es-ES"/>
              </w:rPr>
            </w:pP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75" w:type="dxa"/>
            <w:tcBorders>
              <w:top w:val="nil"/>
              <w:left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b/>
                <w:bCs/>
                <w:color w:val="2E74B5"/>
                <w:sz w:val="20"/>
                <w:szCs w:val="20"/>
                <w:lang w:eastAsia="es-ES"/>
              </w:rPr>
            </w:pPr>
            <w:r w:rsidRPr="00A02EA9">
              <w:rPr>
                <w:rFonts w:cs="Calibri"/>
                <w:b/>
                <w:bCs/>
                <w:color w:val="2E74B5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74" w:type="dxa"/>
            <w:tcBorders>
              <w:left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DEEAF6"/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  <w:shd w:val="clear" w:color="auto" w:fill="DEEAF6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8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6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sz w:val="16"/>
                <w:szCs w:val="16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1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4</w:t>
            </w: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</w:tr>
      <w:tr w:rsidR="00053CF7" w:rsidRPr="00A02EA9" w:rsidTr="00903FB1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b/>
                <w:bCs/>
                <w:color w:val="2E74B5"/>
                <w:lang w:eastAsia="es-ES"/>
              </w:rPr>
            </w:pPr>
            <w:r w:rsidRPr="00A02EA9">
              <w:rPr>
                <w:rFonts w:cs="Calibri"/>
                <w:b/>
                <w:bCs/>
                <w:color w:val="2E74B5"/>
                <w:lang w:eastAsia="es-ES"/>
              </w:rPr>
              <w:t>9</w:t>
            </w:r>
          </w:p>
        </w:tc>
        <w:tc>
          <w:tcPr>
            <w:tcW w:w="162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99" w:type="dxa"/>
            <w:gridSpan w:val="2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2</w:t>
            </w:r>
          </w:p>
        </w:tc>
        <w:tc>
          <w:tcPr>
            <w:tcW w:w="259" w:type="dxa"/>
            <w:gridSpan w:val="2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67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74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7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DEEAF6"/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  <w:shd w:val="clear" w:color="auto" w:fill="DEEAF6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2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sz w:val="16"/>
                <w:szCs w:val="16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1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2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3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329" w:type="dxa"/>
            <w:tcBorders>
              <w:left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11" w:type="dxa"/>
            <w:tcBorders>
              <w:left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053CF7" w:rsidRPr="00A02EA9" w:rsidTr="00903FB1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62" w:type="dxa"/>
            <w:tcBorders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99" w:type="dxa"/>
            <w:gridSpan w:val="2"/>
            <w:tcBorders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b/>
                <w:bCs/>
                <w:color w:val="2E74B5"/>
                <w:sz w:val="20"/>
                <w:szCs w:val="20"/>
                <w:lang w:eastAsia="es-ES"/>
              </w:rPr>
            </w:pPr>
            <w:r w:rsidRPr="00A02EA9">
              <w:rPr>
                <w:rFonts w:cs="Calibri"/>
                <w:b/>
                <w:bCs/>
                <w:color w:val="2E74B5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74" w:type="dxa"/>
            <w:tcBorders>
              <w:left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6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DEEAF6"/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  <w:shd w:val="clear" w:color="auto" w:fill="DEEAF6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4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7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6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4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</w:tr>
      <w:tr w:rsidR="00053CF7" w:rsidRPr="00A02EA9" w:rsidTr="00903FB1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b/>
                <w:bCs/>
                <w:color w:val="2E74B5"/>
                <w:lang w:eastAsia="es-ES"/>
              </w:rPr>
            </w:pPr>
            <w:r w:rsidRPr="00A02EA9">
              <w:rPr>
                <w:rFonts w:cs="Calibri"/>
                <w:b/>
                <w:bCs/>
                <w:color w:val="2E74B5"/>
                <w:lang w:eastAsia="es-ES"/>
              </w:rPr>
              <w:t>11</w:t>
            </w:r>
          </w:p>
        </w:tc>
        <w:tc>
          <w:tcPr>
            <w:tcW w:w="274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sz w:val="16"/>
                <w:szCs w:val="16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1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7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DEEAF6"/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  <w:shd w:val="clear" w:color="auto" w:fill="DEEAF6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7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329" w:type="dxa"/>
            <w:tcBorders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11" w:type="dxa"/>
            <w:tcBorders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053CF7" w:rsidRPr="00A02EA9" w:rsidTr="00903FB1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b/>
                <w:bCs/>
                <w:color w:val="2E74B5"/>
                <w:lang w:eastAsia="es-ES"/>
              </w:rPr>
            </w:pPr>
            <w:r w:rsidRPr="00A02EA9">
              <w:rPr>
                <w:rFonts w:cs="Calibri"/>
                <w:b/>
                <w:bCs/>
                <w:color w:val="2E74B5"/>
                <w:lang w:eastAsia="es-ES"/>
              </w:rPr>
              <w:t>12</w:t>
            </w:r>
          </w:p>
        </w:tc>
        <w:tc>
          <w:tcPr>
            <w:tcW w:w="274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6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DEEAF6"/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  <w:shd w:val="clear" w:color="auto" w:fill="DEEAF6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6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7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4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  <w:bottom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8</w:t>
            </w:r>
          </w:p>
        </w:tc>
        <w:tc>
          <w:tcPr>
            <w:tcW w:w="329" w:type="dxa"/>
            <w:tcBorders>
              <w:top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053CF7" w:rsidRPr="00A02EA9" w:rsidTr="00903FB1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b/>
                <w:bCs/>
                <w:color w:val="2E74B5"/>
                <w:lang w:eastAsia="es-ES"/>
              </w:rPr>
            </w:pPr>
            <w:r w:rsidRPr="00A02EA9">
              <w:rPr>
                <w:rFonts w:cs="Calibri"/>
                <w:b/>
                <w:bCs/>
                <w:color w:val="2E74B5"/>
                <w:lang w:eastAsia="es-ES"/>
              </w:rPr>
              <w:t>13</w:t>
            </w:r>
          </w:p>
        </w:tc>
        <w:tc>
          <w:tcPr>
            <w:tcW w:w="274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2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DEEAF6"/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  <w:shd w:val="clear" w:color="auto" w:fill="DEEAF6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7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sz w:val="16"/>
                <w:szCs w:val="16"/>
                <w:vertAlign w:val="superscript"/>
                <w:lang w:eastAsia="es-ES"/>
              </w:rPr>
              <w:t>7</w:t>
            </w:r>
          </w:p>
        </w:tc>
        <w:tc>
          <w:tcPr>
            <w:tcW w:w="286" w:type="dxa"/>
            <w:tcBorders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  <w:r w:rsidRPr="00A02EA9">
              <w:rPr>
                <w:rFonts w:cs="Calibri"/>
                <w:color w:val="000000"/>
                <w:sz w:val="16"/>
                <w:szCs w:val="16"/>
                <w:vertAlign w:val="superscript"/>
                <w:lang w:eastAsia="es-ES"/>
              </w:rPr>
              <w:t>8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91" w:type="dxa"/>
            <w:tcBorders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</w:tcPr>
          <w:p w:rsidR="00053CF7" w:rsidRPr="00A02EA9" w:rsidRDefault="00053CF7" w:rsidP="001C0A51">
            <w:pPr>
              <w:jc w:val="center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</w:tbl>
    <w:p w:rsidR="00053CF7" w:rsidRPr="00A85D9B" w:rsidRDefault="00053CF7">
      <w:pPr>
        <w:rPr>
          <w:rFonts w:cs="Calibri"/>
          <w:sz w:val="28"/>
          <w:szCs w:val="28"/>
        </w:rPr>
      </w:pPr>
    </w:p>
    <w:p w:rsidR="00053CF7" w:rsidRPr="00A85D9B" w:rsidRDefault="00053CF7">
      <w:pPr>
        <w:rPr>
          <w:rFonts w:cs="Calibri"/>
          <w:sz w:val="28"/>
          <w:szCs w:val="28"/>
        </w:rPr>
      </w:pPr>
    </w:p>
    <w:p w:rsidR="00053CF7" w:rsidRPr="00A85D9B" w:rsidRDefault="00053CF7">
      <w:pPr>
        <w:rPr>
          <w:rFonts w:cs="Calibri"/>
          <w:sz w:val="28"/>
          <w:szCs w:val="28"/>
        </w:rPr>
      </w:pPr>
    </w:p>
    <w:sectPr w:rsidR="00053CF7" w:rsidRPr="00A85D9B" w:rsidSect="00170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B67F8"/>
    <w:multiLevelType w:val="hybridMultilevel"/>
    <w:tmpl w:val="3E162F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6C6717"/>
    <w:multiLevelType w:val="hybridMultilevel"/>
    <w:tmpl w:val="F65E3B0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25F"/>
    <w:rsid w:val="0000619E"/>
    <w:rsid w:val="00053CF7"/>
    <w:rsid w:val="001123D5"/>
    <w:rsid w:val="0014776C"/>
    <w:rsid w:val="001702F3"/>
    <w:rsid w:val="001A07FD"/>
    <w:rsid w:val="001C0A51"/>
    <w:rsid w:val="00224AB6"/>
    <w:rsid w:val="00231090"/>
    <w:rsid w:val="002974C9"/>
    <w:rsid w:val="002F2B4D"/>
    <w:rsid w:val="00325F50"/>
    <w:rsid w:val="003273D3"/>
    <w:rsid w:val="00333EE8"/>
    <w:rsid w:val="003855DE"/>
    <w:rsid w:val="003960CC"/>
    <w:rsid w:val="00421706"/>
    <w:rsid w:val="004501C9"/>
    <w:rsid w:val="004C154F"/>
    <w:rsid w:val="005C1D4E"/>
    <w:rsid w:val="006D4AC6"/>
    <w:rsid w:val="00745A60"/>
    <w:rsid w:val="007C39AD"/>
    <w:rsid w:val="007E0828"/>
    <w:rsid w:val="007E1C03"/>
    <w:rsid w:val="00813660"/>
    <w:rsid w:val="00853619"/>
    <w:rsid w:val="00885606"/>
    <w:rsid w:val="00903FB1"/>
    <w:rsid w:val="009840C5"/>
    <w:rsid w:val="00997DF2"/>
    <w:rsid w:val="009F7905"/>
    <w:rsid w:val="00A02EA9"/>
    <w:rsid w:val="00A85D9B"/>
    <w:rsid w:val="00A9725F"/>
    <w:rsid w:val="00AA3730"/>
    <w:rsid w:val="00BC129B"/>
    <w:rsid w:val="00BF5C60"/>
    <w:rsid w:val="00C0082F"/>
    <w:rsid w:val="00CA63FC"/>
    <w:rsid w:val="00DF77A9"/>
    <w:rsid w:val="00E24E4D"/>
    <w:rsid w:val="00E27AFF"/>
    <w:rsid w:val="00E473C1"/>
    <w:rsid w:val="00E84AFD"/>
    <w:rsid w:val="00EB3D67"/>
    <w:rsid w:val="00EC1011"/>
    <w:rsid w:val="00ED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AFF"/>
    <w:rPr>
      <w:lang w:val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E082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4776C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14776C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997DF2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</Pages>
  <Words>300</Words>
  <Characters>1716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Roxana</cp:lastModifiedBy>
  <cp:revision>9</cp:revision>
  <dcterms:created xsi:type="dcterms:W3CDTF">2024-01-29T18:13:00Z</dcterms:created>
  <dcterms:modified xsi:type="dcterms:W3CDTF">2024-01-31T11:20:00Z</dcterms:modified>
</cp:coreProperties>
</file>